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napToGrid w:val="0"/>
          <w:spacing w:val="-2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spacing w:val="-20"/>
          <w:kern w:val="0"/>
          <w:sz w:val="44"/>
          <w:szCs w:val="44"/>
          <w:lang w:val="en-US" w:eastAsia="zh-CN"/>
        </w:rPr>
        <w:t>xx区县（市）社会团体分支（代表）机构</w:t>
      </w:r>
      <w:r>
        <w:rPr>
          <w:rFonts w:hint="default" w:ascii="Times New Roman" w:hAnsi="Times New Roman" w:eastAsia="方正小标宋简体" w:cs="Times New Roman"/>
          <w:snapToGrid w:val="0"/>
          <w:spacing w:val="-20"/>
          <w:kern w:val="0"/>
          <w:sz w:val="44"/>
          <w:szCs w:val="44"/>
          <w:lang w:eastAsia="zh-CN"/>
        </w:rPr>
        <w:t>专项整治行动进展情况统计表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napToGrid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snapToGrid w:val="0"/>
          <w:color w:val="auto"/>
          <w:kern w:val="0"/>
          <w:sz w:val="28"/>
          <w:szCs w:val="28"/>
          <w:lang w:val="en-US" w:eastAsia="zh-CN" w:bidi="ar-SA"/>
        </w:rPr>
        <w:t xml:space="preserve">         单位（盖章）：        年 </w:t>
      </w:r>
      <w:r>
        <w:rPr>
          <w:rFonts w:hint="default" w:ascii="Times New Roman" w:hAnsi="Times New Roman" w:eastAsia="楷体_GB2312" w:cs="Times New Roman"/>
          <w:b/>
          <w:bCs/>
          <w:snapToGrid w:val="0"/>
          <w:color w:val="auto"/>
          <w:kern w:val="0"/>
          <w:sz w:val="28"/>
          <w:szCs w:val="28"/>
          <w:lang w:val="en" w:eastAsia="zh-CN" w:bidi="ar-SA"/>
        </w:rPr>
        <w:t xml:space="preserve"> </w:t>
      </w:r>
      <w:r>
        <w:rPr>
          <w:rFonts w:hint="default" w:ascii="Times New Roman" w:hAnsi="Times New Roman" w:eastAsia="楷体_GB2312" w:cs="Times New Roman"/>
          <w:b/>
          <w:bCs/>
          <w:snapToGrid w:val="0"/>
          <w:color w:val="auto"/>
          <w:kern w:val="0"/>
          <w:sz w:val="28"/>
          <w:szCs w:val="28"/>
          <w:lang w:val="en-US" w:eastAsia="zh-CN" w:bidi="ar-SA"/>
        </w:rPr>
        <w:t xml:space="preserve"> 月    日          联系人：               联系电话：</w:t>
      </w:r>
    </w:p>
    <w:tbl>
      <w:tblPr>
        <w:tblStyle w:val="4"/>
        <w:tblW w:w="0" w:type="auto"/>
        <w:tblInd w:w="9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8950"/>
        <w:gridCol w:w="831"/>
        <w:gridCol w:w="619"/>
        <w:gridCol w:w="788"/>
        <w:gridCol w:w="800"/>
        <w:gridCol w:w="675"/>
        <w:gridCol w:w="76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5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9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总体情况</w:t>
            </w:r>
          </w:p>
        </w:tc>
        <w:tc>
          <w:tcPr>
            <w:tcW w:w="447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工作成果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</w:t>
            </w:r>
          </w:p>
        </w:tc>
        <w:tc>
          <w:tcPr>
            <w:tcW w:w="15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</w:tc>
        <w:tc>
          <w:tcPr>
            <w:tcW w:w="14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开展自查的社会团体数（个）</w:t>
            </w:r>
          </w:p>
        </w:tc>
        <w:tc>
          <w:tcPr>
            <w:tcW w:w="14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抽查检查的社会团体数（个）</w:t>
            </w:r>
          </w:p>
        </w:tc>
        <w:tc>
          <w:tcPr>
            <w:tcW w:w="14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发现存在整治情形的社会团体数（个）</w:t>
            </w:r>
          </w:p>
        </w:tc>
        <w:tc>
          <w:tcPr>
            <w:tcW w:w="14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列入整治范围的分支（代表）机构数（个）</w:t>
            </w:r>
          </w:p>
        </w:tc>
        <w:tc>
          <w:tcPr>
            <w:tcW w:w="14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问题情形</w:t>
            </w:r>
          </w:p>
        </w:tc>
        <w:tc>
          <w:tcPr>
            <w:tcW w:w="22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发现问题（个）</w:t>
            </w:r>
          </w:p>
        </w:tc>
        <w:tc>
          <w:tcPr>
            <w:tcW w:w="22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完成整治（个）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</w:t>
            </w: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已完成社会团体授权任务和宗旨使命的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超出社会团体章程规定宗旨和业务范围的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另行制定章程的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名称或业务范围有相同相似的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未按照规定程序设立的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以“中心”、“联盟”、“研究会”、“促进会”、“研究院”等各类法人组织名称命名的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名称中使用“中国”、“中华”、“全国”、“国家”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"/>
              </w:rPr>
              <w:t>、“湖南”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等字样的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除代表机构外，名称带有地域性特征的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  <w:t>分支（代表）机构下再设立分支（代表）机构的，或者或者以学组、工作组、志愿服务队等名义变相设立分支（代表）机构的；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内部管理混乱影响正常运转的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拒不服从社会团体领导和管理的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连续两年及以上未开展活动的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与非法社会组织存在勾连的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未经社会团体授权或者批准，擅自发展会员、收取会费、接受捐赠、以社会团体名义开展活动的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财务收支未纳入社会团体统一账户管理的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开设独立银行账户的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单独制定会费标准的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通过收取管理费、赞助费等方式将分支（代表）机构委托其他组织运营的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存在违规收费或者违规开展评比达标表彰活动情形的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24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未在年度检查报告分支（代表）机构设立情况的；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25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分支（代表）机构被撤销后，仍以分支（代表）机构或者社会团体名义开展活动的；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6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违反其他管理规定的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整治结果</w:t>
            </w:r>
          </w:p>
        </w:tc>
        <w:tc>
          <w:tcPr>
            <w:tcW w:w="22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列入整治数（个）</w:t>
            </w:r>
          </w:p>
        </w:tc>
        <w:tc>
          <w:tcPr>
            <w:tcW w:w="22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完成整治数（个）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</w:t>
            </w: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7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终止的分支（代表）机构数（个）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8</w:t>
            </w:r>
          </w:p>
        </w:tc>
        <w:tc>
          <w:tcPr>
            <w:tcW w:w="8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限期整改的分支（代表）机构数（个）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E7BDE"/>
    <w:rsid w:val="23FE0FD7"/>
    <w:rsid w:val="65AE7B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2022-04-30T06:51:00Z</dcterms:created>
  <dc:creator>王沛薇</dc:creator>
  <cp:lastModifiedBy>王沛薇</cp:lastModifiedBy>
  <dcterms:modified xsi:type="dcterms:W3CDTF">2022-04-30T06:52:41Z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