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1424"/>
        <w:gridCol w:w="1192"/>
        <w:gridCol w:w="1023"/>
        <w:gridCol w:w="900"/>
        <w:gridCol w:w="1421"/>
        <w:gridCol w:w="1134"/>
        <w:gridCol w:w="18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9633" w:type="dxa"/>
            <w:gridSpan w:val="8"/>
            <w:noWrap w:val="0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hd w:val="solid" w:color="FFFFFF" w:fill="auto"/>
              <w:autoSpaceDN w:val="0"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6"/>
                <w:szCs w:val="36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6"/>
                <w:szCs w:val="36"/>
                <w:shd w:val="clear" w:color="auto" w:fill="auto"/>
              </w:rPr>
              <w:t>附件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6"/>
                <w:szCs w:val="36"/>
                <w:shd w:val="clear" w:color="auto" w:fill="auto"/>
              </w:rPr>
              <w:t>4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36"/>
                <w:szCs w:val="36"/>
                <w:shd w:val="clear" w:color="auto" w:fill="auto"/>
              </w:rPr>
              <w:t>社会组织抽查检查登记表（基金会）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  <w:jc w:val="center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证书有效期</w:t>
            </w:r>
          </w:p>
        </w:tc>
        <w:tc>
          <w:tcPr>
            <w:tcW w:w="29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统一信息代码</w:t>
            </w:r>
          </w:p>
        </w:tc>
        <w:tc>
          <w:tcPr>
            <w:tcW w:w="311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9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7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检查人员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检查日期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检查内容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检查清单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检查方法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0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内部治理情况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党组织建设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是否核定专职和长期兼职人员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查看党建资料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是否具有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名以上党员，并按要求建立党的组织；</w:t>
            </w: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换届情况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是否按照章程规定的年限进行了换届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查看章程，理事名册，会议通知、签到簿、名册、纪要和会场影像资料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换届程序及有关材料是否合法有效</w:t>
            </w:r>
          </w:p>
        </w:tc>
        <w:tc>
          <w:tcPr>
            <w:tcW w:w="1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理事会会议情况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是否制定理事会会议制度</w:t>
            </w:r>
          </w:p>
        </w:tc>
        <w:tc>
          <w:tcPr>
            <w:tcW w:w="142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相关会议纪要，会议决定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重大事项是否经理事会议表决</w:t>
            </w:r>
          </w:p>
        </w:tc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理事会会议是否执行</w:t>
            </w:r>
          </w:p>
        </w:tc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是否按照章程规定召开了理事会</w:t>
            </w:r>
          </w:p>
        </w:tc>
        <w:tc>
          <w:tcPr>
            <w:tcW w:w="1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负责人任职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理事长任职是否符合相关规定，年龄是否超龄</w:t>
            </w:r>
          </w:p>
        </w:tc>
        <w:tc>
          <w:tcPr>
            <w:tcW w:w="142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查看人员备案表、会议纪要、履职报告等材料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7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2.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理事长是否按照章程规定以及本年度工作计划的要求履职</w:t>
            </w:r>
          </w:p>
        </w:tc>
        <w:tc>
          <w:tcPr>
            <w:tcW w:w="1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财务情况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会计出纳任职情况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会计出纳是否为专职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查看会计资格证书、劳务合同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会计出纳是否为一人</w:t>
            </w:r>
          </w:p>
        </w:tc>
        <w:tc>
          <w:tcPr>
            <w:tcW w:w="1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慈善活动支出比例情况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检查慈善活动支出是否符合有关规定按比例支出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查看会计账簿、原始凭证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资金管理情况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是否存在抽逃原始资金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查看原始凭证、现金日记账等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是否存在现有资金低于原始资金</w:t>
            </w: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经费支出审批情况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经费支出是否履行的相应的审批程序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查看会计账簿、银行对账单、原始凭证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是否存在违规领取报酬</w:t>
            </w:r>
          </w:p>
        </w:tc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是否存在白条入帐情况</w:t>
            </w:r>
          </w:p>
        </w:tc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是否存在违规报销费用</w:t>
            </w:r>
          </w:p>
        </w:tc>
        <w:tc>
          <w:tcPr>
            <w:tcW w:w="1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61" w:tblpY="362"/>
        <w:tblOverlap w:val="never"/>
        <w:tblW w:w="96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7"/>
        <w:gridCol w:w="1136"/>
        <w:gridCol w:w="226"/>
        <w:gridCol w:w="2501"/>
        <w:gridCol w:w="889"/>
        <w:gridCol w:w="203"/>
        <w:gridCol w:w="240"/>
        <w:gridCol w:w="1104"/>
        <w:gridCol w:w="665"/>
        <w:gridCol w:w="20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检查内容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检查清单</w:t>
            </w: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检查方法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66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其他情况</w:t>
            </w:r>
          </w:p>
        </w:tc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业务开展活动情况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是否依章程开展活动</w:t>
            </w:r>
          </w:p>
        </w:tc>
        <w:tc>
          <w:tcPr>
            <w:tcW w:w="15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查看相关活动资料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是否未按章程开展活动</w:t>
            </w:r>
          </w:p>
        </w:tc>
        <w:tc>
          <w:tcPr>
            <w:tcW w:w="154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是否超业务范围活动</w:t>
            </w:r>
          </w:p>
        </w:tc>
        <w:tc>
          <w:tcPr>
            <w:tcW w:w="154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重大事项是否进行了报告</w:t>
            </w:r>
          </w:p>
        </w:tc>
        <w:tc>
          <w:tcPr>
            <w:tcW w:w="154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信息公开信用承诺情况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是否按照要求报送年报资料</w:t>
            </w: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慈善组织是否按照要求在慈善中国网公开了年报资料、理事会成员情况以及章程，有公开募捐资格的是否履行了备案</w:t>
            </w: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是否签订信用承诺书并向社会公示</w:t>
            </w: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证书使用情况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法人登记证正本是否依法悬挂、副本是否保存完好</w:t>
            </w:r>
          </w:p>
        </w:tc>
        <w:tc>
          <w:tcPr>
            <w:tcW w:w="15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查看相关证书、公章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查看证书是否在有效期内</w:t>
            </w:r>
          </w:p>
        </w:tc>
        <w:tc>
          <w:tcPr>
            <w:tcW w:w="154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查看法人登记证上的住所是否与现办公地址一致</w:t>
            </w:r>
          </w:p>
        </w:tc>
        <w:tc>
          <w:tcPr>
            <w:tcW w:w="154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社会组织档案情况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基金会相关档案保存是否规范、完整</w:t>
            </w:r>
          </w:p>
        </w:tc>
        <w:tc>
          <w:tcPr>
            <w:tcW w:w="154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2"/>
                <w:szCs w:val="22"/>
              </w:rPr>
              <w:t>查看相关档案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中心工作情况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是否开展垃圾分类、乡村振兴、疫情防控等工作</w:t>
            </w:r>
          </w:p>
        </w:tc>
        <w:tc>
          <w:tcPr>
            <w:tcW w:w="154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  <w:t>查看相关文件资料、设施设备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3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>
            <w:pPr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负责人签字：</w:t>
            </w:r>
          </w:p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77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ind w:firstLine="660" w:firstLineChars="30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（盖章）</w:t>
            </w:r>
          </w:p>
        </w:tc>
      </w:tr>
    </w:tbl>
    <w:p>
      <w:r>
        <w:rPr>
          <w:rFonts w:hint="eastAsia" w:ascii="Times New Roman" w:hAnsi="Times New Roman" w:cs="宋体"/>
          <w:color w:val="000000"/>
          <w:kern w:val="0"/>
          <w:sz w:val="22"/>
          <w:szCs w:val="22"/>
        </w:rPr>
        <w:t>抽查检查人员签字：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36876"/>
    <w:rsid w:val="19AD4D5F"/>
    <w:rsid w:val="79936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2022-04-13T01:54:00Z</dcterms:created>
  <dc:creator>王沛薇</dc:creator>
  <cp:lastModifiedBy>王沛薇</cp:lastModifiedBy>
  <dcterms:modified xsi:type="dcterms:W3CDTF">2022-04-13T02:04:36Z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